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sz w:val="44"/>
          <w:szCs w:val="44"/>
        </w:rPr>
        <w:t xml:space="preserve">SKYFY</w:t>
      </w:r>
    </w:p>
    <w:p>
      <w:pPr>
        <w:spacing w:after="80"/>
        <w:jc w:val="center"/>
      </w:pPr>
      <w:r>
        <w:rPr>
          <w:rFonts w:ascii="Calibri" w:cs="Calibri" w:eastAsia="Calibri" w:hAnsi="Calibri"/>
          <w:b/>
          <w:bCs/>
          <w:sz w:val="28"/>
          <w:szCs w:val="28"/>
        </w:rPr>
        <w:t xml:space="preserve">Términos y Condiciones para Usuarios</w:t>
      </w:r>
    </w:p>
    <w:p>
      <w:pPr>
        <w:spacing w:after="320"/>
        <w:jc w:val="center"/>
      </w:pPr>
      <w:r>
        <w:rPr>
          <w:rFonts w:ascii="Calibri" w:cs="Calibri" w:eastAsia="Calibri" w:hAnsi="Calibri"/>
          <w:color w:val="555555"/>
          <w:sz w:val="20"/>
          <w:szCs w:val="20"/>
        </w:rPr>
        <w:t xml:space="preserve">Versión 5 — Final · Septiembre de 2026 · Modelo de Intermediación</w:t>
      </w:r>
    </w:p>
    <w:p>
      <w:pPr>
        <w:spacing w:after="240" w:before="0"/>
        <w:jc w:val="both"/>
      </w:pPr>
      <w:r>
        <w:rPr>
          <w:rFonts w:ascii="Calibri" w:cs="Calibri" w:eastAsia="Calibri" w:hAnsi="Calibri"/>
          <w:b/>
          <w:bCs/>
          <w:i w:val="false"/>
          <w:iCs w:val="false"/>
          <w:sz w:val="22"/>
          <w:szCs w:val="22"/>
        </w:rPr>
        <w:t xml:space="preserve">SKYFY</w:t>
      </w:r>
      <w:r>
        <w:rPr>
          <w:rFonts w:ascii="Calibri" w:cs="Calibri" w:eastAsia="Calibri" w:hAnsi="Calibri"/>
          <w:b/>
          <w:bCs/>
          <w:i w:val="false"/>
          <w:iCs w:val="false"/>
          <w:sz w:val="22"/>
          <w:szCs w:val="22"/>
        </w:rPr>
        <w:t xml:space="preserve"> es una plataforma digital de intermediación que conecta a personas que requieren vuelos privados con operadores aéreos certificados para el servicio de transporte aéreo no regular. </w:t>
      </w:r>
      <w:r>
        <w:rPr>
          <w:rFonts w:ascii="Calibri" w:cs="Calibri" w:eastAsia="Calibri" w:hAnsi="Calibri"/>
          <w:b/>
          <w:bCs/>
          <w:i w:val="false"/>
          <w:iCs w:val="false"/>
          <w:sz w:val="22"/>
          <w:szCs w:val="22"/>
        </w:rPr>
        <w:t xml:space="preserve">SKYFY</w:t>
      </w:r>
      <w:r>
        <w:rPr>
          <w:rFonts w:ascii="Calibri" w:cs="Calibri" w:eastAsia="Calibri" w:hAnsi="Calibri"/>
          <w:b/>
          <w:bCs/>
          <w:i w:val="false"/>
          <w:iCs w:val="false"/>
          <w:sz w:val="22"/>
          <w:szCs w:val="22"/>
        </w:rPr>
        <w:t xml:space="preserve"> no es un transportista ni un operador aéreo: no opera aeronaves, no emplea tripulaciones y no presta el servicio de transporte aéreo. Todos los vuelos son operados por Operadores Aéreos terceros debidamente certificados y habilitados por la Dirección General de Aviación Civil del Ecuador.</w:t>
      </w:r>
    </w:p>
    <w:p>
      <w:pPr>
        <w:spacing w:after="160" w:before="280"/>
      </w:pPr>
      <w:r>
        <w:rPr>
          <w:rFonts w:ascii="Calibri" w:cs="Calibri" w:eastAsia="Calibri" w:hAnsi="Calibri"/>
          <w:b/>
          <w:bCs/>
          <w:sz w:val="24"/>
          <w:szCs w:val="24"/>
        </w:rPr>
        <w:t xml:space="preserve">Términos y Condiciones</w:t>
      </w:r>
    </w:p>
    <w:p>
      <w:pPr>
        <w:spacing w:after="160" w:before="0"/>
        <w:jc w:val="both"/>
      </w:pPr>
      <w:r>
        <w:rPr>
          <w:rFonts w:ascii="Calibri" w:cs="Calibri" w:eastAsia="Calibri" w:hAnsi="Calibri"/>
          <w:b w:val="false"/>
          <w:bCs w:val="false"/>
          <w:i w:val="false"/>
          <w:iCs w:val="false"/>
          <w:sz w:val="22"/>
          <w:szCs w:val="22"/>
        </w:rPr>
        <w:t xml:space="preserve">Las presentes Condiciones de Uso (“Condiciones”) regulan el acceso y/o uso que Usted haga de las aplicaciones, páginas web, contenidos, productos y servicios (“Servicios”) puestos a disposición por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COMPANY CIA. LTDA., sociedad de responsabilidad limitada constituida en el Ecuador, con domicilio en Guayaquil, inscrita en el Registro Mercantil de Guayaquil con el número 986 del Libro Sujetos Mercantiles (en adelante,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w:t>
      </w:r>
    </w:p>
    <w:p>
      <w:pPr>
        <w:spacing w:after="160" w:before="0"/>
        <w:jc w:val="both"/>
      </w:pPr>
      <w:r>
        <w:rPr>
          <w:rFonts w:ascii="Calibri" w:cs="Calibri" w:eastAsia="Calibri" w:hAnsi="Calibri"/>
          <w:b w:val="false"/>
          <w:bCs w:val="false"/>
          <w:i w:val="false"/>
          <w:iCs w:val="false"/>
          <w:sz w:val="22"/>
          <w:szCs w:val="22"/>
        </w:rPr>
        <w:t xml:space="preserve">Mediante la aceptación de las presentes Condiciones, Usted (“Usuario”) acuerda vincularse jurídicamente por éstas. Si no acepta estas Condiciones, no podrá acceder ni usar los Servicios. La aceptación se formaliza por medios electrónicos a través de la Aplicación, de conformidad con la Ley de Comercio Electrónico, Firmas Electrónicas y Mensajes de Datos, y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conservará evidencia de dicha aceptación.</w:t>
      </w:r>
    </w:p>
    <w:p>
      <w:pPr>
        <w:spacing w:after="160" w:before="0"/>
        <w:jc w:val="both"/>
      </w:pP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podrá modificar estas Condiciones mediante notificación previa a través de la Aplicación y/o correo electrónico. Las modificaciones serán efectivas después de su publicación y el uso continuado de los Servicios constituye su aceptación, en la medida permitida por la legislación aplicable.</w:t>
      </w:r>
    </w:p>
    <w:p>
      <w:pPr>
        <w:spacing w:after="160" w:before="280"/>
      </w:pPr>
      <w:r>
        <w:rPr>
          <w:rFonts w:ascii="Calibri" w:cs="Calibri" w:eastAsia="Calibri" w:hAnsi="Calibri"/>
          <w:b/>
          <w:bCs/>
          <w:sz w:val="24"/>
          <w:szCs w:val="24"/>
        </w:rPr>
        <w:t xml:space="preserve">1. Naturaleza de los Servicios</w:t>
      </w:r>
    </w:p>
    <w:p>
      <w:pPr>
        <w:spacing w:after="120" w:before="200"/>
      </w:pPr>
      <w:r>
        <w:rPr>
          <w:rFonts w:ascii="Calibri" w:cs="Calibri" w:eastAsia="Calibri" w:hAnsi="Calibri"/>
          <w:b/>
          <w:bCs/>
          <w:sz w:val="22"/>
          <w:szCs w:val="22"/>
        </w:rPr>
        <w:t xml:space="preserve">1.1 Servicio de Intermediación</w:t>
      </w:r>
    </w:p>
    <w:p>
      <w:pPr>
        <w:spacing w:after="160" w:before="0"/>
        <w:jc w:val="both"/>
      </w:pP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presta un servicio de intermediación digital: pone en contacto, a través de su Aplicación, a Usuarios que requieren vuelos privados con Operadores Aéreos terceros certificados que prestan el servicio de transporte aéreo no regular (taxi aéreo).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actúa exclusivamente como intermediario y no como transportista.</w:t>
      </w:r>
    </w:p>
    <w:p>
      <w:pPr>
        <w:spacing w:after="160" w:before="0"/>
        <w:jc w:val="both"/>
      </w:pPr>
      <w:r>
        <w:rPr>
          <w:rFonts w:ascii="Calibri" w:cs="Calibri" w:eastAsia="Calibri" w:hAnsi="Calibri"/>
          <w:b w:val="false"/>
          <w:bCs w:val="false"/>
          <w:i w:val="false"/>
          <w:iCs w:val="false"/>
          <w:sz w:val="22"/>
          <w:szCs w:val="22"/>
        </w:rPr>
        <w:t xml:space="preserve">El servicio de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comprende: la operación de la plataforma tecnológica; la gestión de solicitudes y reservas; la coordinación logística entre el Usuario y el Operador; la recaudación de pagos; la atención al Usuario; y la administración de las categorías de servicio (Diamond, Gold, Silver, Bronze) que agrupan tipos y estándares de aeronaves.</w:t>
      </w:r>
    </w:p>
    <w:p>
      <w:pPr>
        <w:spacing w:after="120" w:before="200"/>
      </w:pPr>
      <w:r>
        <w:rPr>
          <w:rFonts w:ascii="Calibri" w:cs="Calibri" w:eastAsia="Calibri" w:hAnsi="Calibri"/>
          <w:b/>
          <w:bCs/>
          <w:sz w:val="22"/>
          <w:szCs w:val="22"/>
        </w:rPr>
        <w:t xml:space="preserve">1.2 Contrato de Transporte Aéreo</w:t>
      </w:r>
    </w:p>
    <w:p>
      <w:pPr>
        <w:spacing w:after="160" w:before="0"/>
        <w:jc w:val="both"/>
      </w:pPr>
      <w:r>
        <w:rPr>
          <w:rFonts w:ascii="Calibri" w:cs="Calibri" w:eastAsia="Calibri" w:hAnsi="Calibri"/>
          <w:b w:val="false"/>
          <w:bCs w:val="false"/>
          <w:i w:val="false"/>
          <w:iCs w:val="false"/>
          <w:sz w:val="22"/>
          <w:szCs w:val="22"/>
        </w:rPr>
        <w:t xml:space="preserve">El contrato de transporte aéreo se celebra directamente entre el Usuario y el Operador Aéreo.</w:t>
      </w:r>
    </w:p>
    <w:p>
      <w:pPr>
        <w:spacing w:after="160" w:before="0"/>
        <w:jc w:val="both"/>
      </w:pPr>
      <w:r>
        <w:rPr>
          <w:rFonts w:ascii="Calibri" w:cs="Calibri" w:eastAsia="Calibri" w:hAnsi="Calibri"/>
          <w:b w:val="false"/>
          <w:bCs w:val="false"/>
          <w:i w:val="false"/>
          <w:iCs w:val="false"/>
          <w:sz w:val="22"/>
          <w:szCs w:val="22"/>
        </w:rPr>
        <w:t xml:space="preserve">El Operador Aéreo es el único responsable de la operación de la aeronave, la seguridad del vuelo, la aeronavegabilidad, la idoneidad y licenciamiento de la tripulación, y el cumplimiento de la normativa aérea aplicable, incluida la reglamentación RDAC 135 de la Dirección General de Aviación Civil.</w:t>
      </w:r>
    </w:p>
    <w:p>
      <w:pPr>
        <w:spacing w:after="160" w:before="0"/>
        <w:jc w:val="both"/>
      </w:pPr>
      <w:r>
        <w:rPr>
          <w:rFonts w:ascii="Calibri" w:cs="Calibri" w:eastAsia="Calibri" w:hAnsi="Calibri"/>
          <w:b w:val="false"/>
          <w:bCs w:val="false"/>
          <w:i w:val="false"/>
          <w:iCs w:val="false"/>
          <w:sz w:val="22"/>
          <w:szCs w:val="22"/>
        </w:rPr>
        <w:t xml:space="preserve">La identidad del Operador Aéreo asignado a cada vuelo será informada al Usuario en la confirmación de la reserva emitida a través de la Aplicación y constará en el documento de transporte correspondiente que se emitirá al momento de confirmar la reserva, el cual constituye el contrato de transporte aéreo aceptado por el Usuario.</w:t>
      </w:r>
    </w:p>
    <w:p>
      <w:pPr>
        <w:spacing w:after="120" w:before="200"/>
      </w:pPr>
      <w:r>
        <w:rPr>
          <w:rFonts w:ascii="Calibri" w:cs="Calibri" w:eastAsia="Calibri" w:hAnsi="Calibri"/>
          <w:b/>
          <w:bCs/>
          <w:sz w:val="22"/>
          <w:szCs w:val="22"/>
        </w:rPr>
        <w:t xml:space="preserve">1.3 Verificación de Operadores</w:t>
      </w:r>
    </w:p>
    <w:p>
      <w:pPr>
        <w:spacing w:after="160" w:before="0"/>
        <w:jc w:val="both"/>
      </w:pP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verifica, al momento de habilitar a cada Operador Aéreo en la plataforma y de forma recurrente durante la relación contractual, que éste cuenta con los permisos de operación, certificados y seguros exigidos por la Ley de Aviación Civil y sus reglamentos. Sin perjuicio de lo anterior, la supervisión regulatoria de los Operadores Aéreos corresponde exclusivamente a la Dirección General de Aviación Civil y demás autoridades competentes, y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no garantiza la vigencia continua de dichas habilitaciones.</w:t>
      </w:r>
    </w:p>
    <w:p>
      <w:pPr>
        <w:spacing w:after="120" w:before="200"/>
      </w:pPr>
      <w:r>
        <w:rPr>
          <w:rFonts w:ascii="Calibri" w:cs="Calibri" w:eastAsia="Calibri" w:hAnsi="Calibri"/>
          <w:b/>
          <w:bCs/>
          <w:sz w:val="22"/>
          <w:szCs w:val="22"/>
        </w:rPr>
        <w:t xml:space="preserve">1.4 Disponibilidad</w:t>
      </w:r>
    </w:p>
    <w:p>
      <w:pPr>
        <w:spacing w:after="160" w:before="0"/>
        <w:jc w:val="both"/>
      </w:pPr>
      <w:r>
        <w:rPr>
          <w:rFonts w:ascii="Calibri" w:cs="Calibri" w:eastAsia="Calibri" w:hAnsi="Calibri"/>
          <w:b w:val="false"/>
          <w:bCs w:val="false"/>
          <w:i w:val="false"/>
          <w:iCs w:val="false"/>
          <w:sz w:val="22"/>
          <w:szCs w:val="22"/>
        </w:rPr>
        <w:t xml:space="preserve">Los Servicios se proporcionan “tal cual” y “según disponibilidad”.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no garantiza la disponibilidad de aeronaves u Operadores para una ruta, fecha u hora determinadas. La programación, la aeronave asignada y las condiciones operativas dependen de factores operacionales y externos, tales como meteorología, restricciones aeroportuarias o decisiones de seguridad del Operador o del piloto al mando.</w:t>
      </w:r>
    </w:p>
    <w:p>
      <w:pPr>
        <w:spacing w:after="120" w:before="200"/>
      </w:pPr>
      <w:r>
        <w:rPr>
          <w:rFonts w:ascii="Calibri" w:cs="Calibri" w:eastAsia="Calibri" w:hAnsi="Calibri"/>
          <w:b/>
          <w:bCs/>
          <w:sz w:val="22"/>
          <w:szCs w:val="22"/>
        </w:rPr>
        <w:t xml:space="preserve">1.5 Vuelos No Regulares</w:t>
      </w:r>
    </w:p>
    <w:p>
      <w:pPr>
        <w:spacing w:after="160" w:before="0"/>
        <w:jc w:val="both"/>
      </w:pPr>
      <w:r>
        <w:rPr>
          <w:rFonts w:ascii="Calibri" w:cs="Calibri" w:eastAsia="Calibri" w:hAnsi="Calibri"/>
          <w:b w:val="false"/>
          <w:bCs w:val="false"/>
          <w:i w:val="false"/>
          <w:iCs w:val="false"/>
          <w:sz w:val="22"/>
          <w:szCs w:val="22"/>
        </w:rPr>
        <w:t xml:space="preserve">Los vuelos gestionados a través de la Aplicación corresponden a servicios de transporte aéreo no regular. En consecuencia, no están sujetos a horarios, itinerarios ni frecuencias predeterminadas. Cada vuelo se organiza de manera individual en función de la solicitud del Usuario y la disponibilidad del Operador.</w:t>
      </w:r>
    </w:p>
    <w:p>
      <w:pPr>
        <w:spacing w:after="160" w:before="280"/>
      </w:pPr>
      <w:r>
        <w:rPr>
          <w:rFonts w:ascii="Calibri" w:cs="Calibri" w:eastAsia="Calibri" w:hAnsi="Calibri"/>
          <w:b/>
          <w:bCs/>
          <w:sz w:val="24"/>
          <w:szCs w:val="24"/>
        </w:rPr>
        <w:t xml:space="preserve">2. Uso de los Servicios</w:t>
      </w:r>
    </w:p>
    <w:p>
      <w:pPr>
        <w:spacing w:after="120" w:before="200"/>
      </w:pPr>
      <w:r>
        <w:rPr>
          <w:rFonts w:ascii="Calibri" w:cs="Calibri" w:eastAsia="Calibri" w:hAnsi="Calibri"/>
          <w:b/>
          <w:bCs/>
          <w:sz w:val="22"/>
          <w:szCs w:val="22"/>
        </w:rPr>
        <w:t xml:space="preserve">2.1 Cuenta y Verificación</w:t>
      </w:r>
    </w:p>
    <w:p>
      <w:pPr>
        <w:spacing w:after="160" w:before="0"/>
        <w:jc w:val="both"/>
      </w:pPr>
      <w:r>
        <w:rPr>
          <w:rFonts w:ascii="Calibri" w:cs="Calibri" w:eastAsia="Calibri" w:hAnsi="Calibri"/>
          <w:b w:val="false"/>
          <w:bCs w:val="false"/>
          <w:i w:val="false"/>
          <w:iCs w:val="false"/>
          <w:sz w:val="22"/>
          <w:szCs w:val="22"/>
        </w:rPr>
        <w:t xml:space="preserve">Para utilizar los Servicios, el Usuario deberá registrar una cuenta con información veraz, completa y actualizada. Para fines de seguridad, prevención de fraude y cumplimiento normativo,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y/o el Operador podrán solicitar información adicional, documentos o verificaciones razonables del Usuario y/o de los pasajeros.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podrá rechazar o cancelar solicitudes, suspender o cerrar cuentas y/o limitar el acceso a los Servicios cuando existan indicios razonables de fraude, uso indebido, riesgo de seguridad o incumplimiento de la ley o de estas Condiciones.</w:t>
      </w:r>
    </w:p>
    <w:p>
      <w:pPr>
        <w:spacing w:after="120" w:before="200"/>
      </w:pPr>
      <w:r>
        <w:rPr>
          <w:rFonts w:ascii="Calibri" w:cs="Calibri" w:eastAsia="Calibri" w:hAnsi="Calibri"/>
          <w:b/>
          <w:bCs/>
          <w:sz w:val="22"/>
          <w:szCs w:val="22"/>
        </w:rPr>
        <w:t xml:space="preserve">2.2 Reservas para Terceros</w:t>
      </w:r>
    </w:p>
    <w:p>
      <w:pPr>
        <w:spacing w:after="160" w:before="0"/>
        <w:jc w:val="both"/>
      </w:pPr>
      <w:r>
        <w:rPr>
          <w:rFonts w:ascii="Calibri" w:cs="Calibri" w:eastAsia="Calibri" w:hAnsi="Calibri"/>
          <w:b w:val="false"/>
          <w:bCs w:val="false"/>
          <w:i w:val="false"/>
          <w:iCs w:val="false"/>
          <w:sz w:val="22"/>
          <w:szCs w:val="22"/>
        </w:rPr>
        <w:t xml:space="preserve">Si el Usuario reserva un vuelo para personas adicionales (“Pasajeros”), declara contar con su autorización para: (i) proporcionar a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y al Operador sus datos necesarios para la reserva; (ii) aceptar estas Condiciones en su nombre en la medida permitida por la ley; y (iii) asumir responsabilidad por su cumplimiento, incluyendo requisitos de documentación, conducta, equipaje y artículos permitidos.</w:t>
      </w:r>
    </w:p>
    <w:p>
      <w:pPr>
        <w:spacing w:after="120" w:before="200"/>
      </w:pPr>
      <w:r>
        <w:rPr>
          <w:rFonts w:ascii="Calibri" w:cs="Calibri" w:eastAsia="Calibri" w:hAnsi="Calibri"/>
          <w:b/>
          <w:bCs/>
          <w:sz w:val="22"/>
          <w:szCs w:val="22"/>
        </w:rPr>
        <w:t xml:space="preserve">2.3 Obligaciones del Usuario</w:t>
      </w:r>
    </w:p>
    <w:p>
      <w:pPr>
        <w:spacing w:after="160" w:before="0"/>
        <w:jc w:val="both"/>
      </w:pPr>
      <w:r>
        <w:rPr>
          <w:rFonts w:ascii="Calibri" w:cs="Calibri" w:eastAsia="Calibri" w:hAnsi="Calibri"/>
          <w:b w:val="false"/>
          <w:bCs w:val="false"/>
          <w:i w:val="false"/>
          <w:iCs w:val="false"/>
          <w:sz w:val="22"/>
          <w:szCs w:val="22"/>
        </w:rPr>
        <w:t xml:space="preserve">El Usuario se compromete a estar presente en el punto de embarque al menos 30 minutos antes de la hora programada de salida. La no comparecencia oportuna podrá dar lugar a la cancelación del vuelo con cargo total, conforme a la Política de Cancelación.</w:t>
      </w:r>
    </w:p>
    <w:p>
      <w:pPr>
        <w:spacing w:after="120" w:before="200"/>
      </w:pPr>
      <w:r>
        <w:rPr>
          <w:rFonts w:ascii="Calibri" w:cs="Calibri" w:eastAsia="Calibri" w:hAnsi="Calibri"/>
          <w:b/>
          <w:bCs/>
          <w:sz w:val="22"/>
          <w:szCs w:val="22"/>
        </w:rPr>
        <w:t xml:space="preserve">2.4 Equipaje y Artículos Prohibidos</w:t>
      </w:r>
    </w:p>
    <w:p>
      <w:pPr>
        <w:spacing w:after="160" w:before="0"/>
        <w:jc w:val="both"/>
      </w:pPr>
      <w:r>
        <w:rPr>
          <w:rFonts w:ascii="Calibri" w:cs="Calibri" w:eastAsia="Calibri" w:hAnsi="Calibri"/>
          <w:b w:val="false"/>
          <w:bCs w:val="false"/>
          <w:i w:val="false"/>
          <w:iCs w:val="false"/>
          <w:sz w:val="22"/>
          <w:szCs w:val="22"/>
        </w:rPr>
        <w:t xml:space="preserve">Está prohibido portar o transportar armas de fuego, objetos cortopunzantes y contundentes, municiones, explosivos, sustancias sujetas a fiscalización, drogas, estupefacientes, materiales peligrosos o cualquier artículo prohibido por la Dirección General de Aviación Civil o por la legislación aplicable, inclusive la referente al lavado de activos y financiamiento de delitos. El Usuario declara que todo equipaje que transporte es de su propiedad o cuenta con autorización suficiente, no contiene bienes de origen ilícito y no será utilizado para fines ilícitos.</w:t>
      </w:r>
    </w:p>
    <w:p>
      <w:pPr>
        <w:spacing w:after="160" w:before="0"/>
        <w:jc w:val="both"/>
      </w:pPr>
      <w:r>
        <w:rPr>
          <w:rFonts w:ascii="Calibri" w:cs="Calibri" w:eastAsia="Calibri" w:hAnsi="Calibri"/>
          <w:b w:val="false"/>
          <w:bCs w:val="false"/>
          <w:i w:val="false"/>
          <w:iCs w:val="false"/>
          <w:sz w:val="22"/>
          <w:szCs w:val="22"/>
        </w:rPr>
        <w:t xml:space="preserve">El Operador Aéreo, el piloto al mando y/o las autoridades competentes podrán requerir la inspección, verificación, pesaje y/o revisión del equipaje, y podrán negar el embarque o cancelar el vuelo por razones de seguridad o sospechas razonables de incumplimiento. El Usuario será el único responsable por cualquier incautación, multas, sanciones, daños, reclamos y gastos derivados del transporte de artículos prohibidos, y se obliga a mantener indemne a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y al Operador frente a cualquier reclamación relacionada.</w:t>
      </w:r>
    </w:p>
    <w:p>
      <w:pPr>
        <w:spacing w:after="120" w:before="200"/>
      </w:pPr>
      <w:r>
        <w:rPr>
          <w:rFonts w:ascii="Calibri" w:cs="Calibri" w:eastAsia="Calibri" w:hAnsi="Calibri"/>
          <w:b/>
          <w:bCs/>
          <w:sz w:val="22"/>
          <w:szCs w:val="22"/>
        </w:rPr>
        <w:t xml:space="preserve">2.5 Servicios Exclusivos para Pasajeros</w:t>
      </w:r>
    </w:p>
    <w:p>
      <w:pPr>
        <w:spacing w:after="160" w:before="0"/>
        <w:jc w:val="both"/>
      </w:pPr>
      <w:r>
        <w:rPr>
          <w:rFonts w:ascii="Calibri" w:cs="Calibri" w:eastAsia="Calibri" w:hAnsi="Calibri"/>
          <w:b w:val="false"/>
          <w:bCs w:val="false"/>
          <w:i w:val="false"/>
          <w:iCs w:val="false"/>
          <w:sz w:val="22"/>
          <w:szCs w:val="22"/>
        </w:rPr>
        <w:t xml:space="preserve">Los Servicios están diseñados para el transporte de pasajeros y su equipaje personal. Salvo autorización expresa del Operador, el Usuario no podrá utilizar los Servicios para transportar carga comercial, encomiendas o bienes de terceros que no viajen en el vuelo.</w:t>
      </w:r>
    </w:p>
    <w:p>
      <w:pPr>
        <w:spacing w:after="160" w:before="0"/>
        <w:jc w:val="both"/>
      </w:pPr>
      <w:r>
        <w:rPr>
          <w:rFonts w:ascii="Calibri" w:cs="Calibri" w:eastAsia="Calibri" w:hAnsi="Calibri"/>
          <w:b w:val="false"/>
          <w:bCs w:val="false"/>
          <w:i w:val="false"/>
          <w:iCs w:val="false"/>
          <w:sz w:val="22"/>
          <w:szCs w:val="22"/>
        </w:rPr>
        <w:t xml:space="preserve">El transporte de mascotas u otros animales de compañía deberá solicitarse al momento de la reserva y estará sujeto a la aprobación previa del Operador Aéreo y a las condiciones que éste establezca, así como al cumplimiento de los requisitos sanitarios, regulatorios y de seguridad aplicables. El Usuario es responsable de la documentación del animal, de su comportamiento durante el vuelo y de cualquier daño que éste ocasione, conforme a la sección 4.6.</w:t>
      </w:r>
    </w:p>
    <w:p>
      <w:pPr>
        <w:spacing w:after="120" w:before="200"/>
      </w:pPr>
      <w:r>
        <w:rPr>
          <w:rFonts w:ascii="Calibri" w:cs="Calibri" w:eastAsia="Calibri" w:hAnsi="Calibri"/>
          <w:b/>
          <w:bCs/>
          <w:sz w:val="22"/>
          <w:szCs w:val="22"/>
        </w:rPr>
        <w:t xml:space="preserve">2.6 Comunicaciones y Acceso a la Red</w:t>
      </w:r>
    </w:p>
    <w:p>
      <w:pPr>
        <w:spacing w:after="160" w:before="0"/>
        <w:jc w:val="both"/>
      </w:pPr>
      <w:r>
        <w:rPr>
          <w:rFonts w:ascii="Calibri" w:cs="Calibri" w:eastAsia="Calibri" w:hAnsi="Calibri"/>
          <w:b w:val="false"/>
          <w:bCs w:val="false"/>
          <w:i w:val="false"/>
          <w:iCs w:val="false"/>
          <w:sz w:val="22"/>
          <w:szCs w:val="22"/>
        </w:rPr>
        <w:t xml:space="preserve">Al crear una cuenta, el Usuario acepta recibir comunicaciones operativas relacionadas con los Servicios a través de la Aplicación, mensajes de texto, correo electrónico o aplicaciones de mensajería autorizadas. El Usuario es responsable de obtener el acceso a la red de datos y de mantener dispositivos compatibles para el uso de la Aplicación.</w:t>
      </w:r>
    </w:p>
    <w:p>
      <w:pPr>
        <w:spacing w:after="160" w:before="280"/>
      </w:pPr>
      <w:r>
        <w:rPr>
          <w:rFonts w:ascii="Calibri" w:cs="Calibri" w:eastAsia="Calibri" w:hAnsi="Calibri"/>
          <w:b/>
          <w:bCs/>
          <w:sz w:val="24"/>
          <w:szCs w:val="24"/>
        </w:rPr>
        <w:t xml:space="preserve">3. Precio, Pago y Facturación</w:t>
      </w:r>
    </w:p>
    <w:p>
      <w:pPr>
        <w:spacing w:after="120" w:before="200"/>
      </w:pPr>
      <w:r>
        <w:rPr>
          <w:rFonts w:ascii="Calibri" w:cs="Calibri" w:eastAsia="Calibri" w:hAnsi="Calibri"/>
          <w:b/>
          <w:bCs/>
          <w:sz w:val="22"/>
          <w:szCs w:val="22"/>
        </w:rPr>
        <w:t xml:space="preserve">3.1 Precio Total</w:t>
      </w:r>
    </w:p>
    <w:p>
      <w:pPr>
        <w:spacing w:after="160" w:before="0"/>
        <w:jc w:val="both"/>
      </w:pPr>
      <w:r>
        <w:rPr>
          <w:rFonts w:ascii="Calibri" w:cs="Calibri" w:eastAsia="Calibri" w:hAnsi="Calibri"/>
          <w:b w:val="false"/>
          <w:bCs w:val="false"/>
          <w:i w:val="false"/>
          <w:iCs w:val="false"/>
          <w:sz w:val="22"/>
          <w:szCs w:val="22"/>
        </w:rPr>
        <w:t xml:space="preserve">Antes de confirmar cada reserva, la Aplicación mostrará al Usuario el precio total a pagar, el cual comprende: (i) el valor del servicio de transporte aéreo prestado por el Operador; y (ii) el valor del servicio de intermediación y uso de la plataforma prestado por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más los impuestos aplicables a cada servicio.</w:t>
      </w:r>
    </w:p>
    <w:p>
      <w:pPr>
        <w:spacing w:after="120" w:before="200"/>
      </w:pPr>
      <w:r>
        <w:rPr>
          <w:rFonts w:ascii="Calibri" w:cs="Calibri" w:eastAsia="Calibri" w:hAnsi="Calibri"/>
          <w:b/>
          <w:bCs/>
          <w:sz w:val="22"/>
          <w:szCs w:val="22"/>
        </w:rPr>
        <w:t xml:space="preserve">3.2 Facturación</w:t>
      </w:r>
    </w:p>
    <w:p>
      <w:pPr>
        <w:spacing w:after="160" w:before="0"/>
        <w:jc w:val="both"/>
      </w:pPr>
      <w:r>
        <w:rPr>
          <w:rFonts w:ascii="Calibri" w:cs="Calibri" w:eastAsia="Calibri" w:hAnsi="Calibri"/>
          <w:b w:val="false"/>
          <w:bCs w:val="false"/>
          <w:i w:val="false"/>
          <w:iCs w:val="false"/>
          <w:sz w:val="22"/>
          <w:szCs w:val="22"/>
        </w:rPr>
        <w:t xml:space="preserve">Por cada reserva, el Usuario recibirá dos comprobantes electrónicos: (i) una factura emitida por el Operador Aéreo por el servicio de transporte aéreo; y (ii) una factura emitida por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por su servicio de intermediación y uso de la plataforma. Ambos servicios están gravados con la tarifa de IVA vigente (15%), incluso en rutas hacia, desde y entre las Islas Galápagos.</w:t>
      </w:r>
    </w:p>
    <w:p>
      <w:pPr>
        <w:spacing w:after="160" w:before="0"/>
        <w:jc w:val="both"/>
      </w:pPr>
      <w:r>
        <w:rPr>
          <w:rFonts w:ascii="Calibri" w:cs="Calibri" w:eastAsia="Calibri" w:hAnsi="Calibri"/>
          <w:b w:val="false"/>
          <w:bCs w:val="false"/>
          <w:i w:val="false"/>
          <w:iCs w:val="false"/>
          <w:sz w:val="22"/>
          <w:szCs w:val="22"/>
        </w:rPr>
        <w:t xml:space="preserve">El Usuario se compromete a proporcionar información de facturación veraz, completa y actualizada (nombres/razón social, identificación o RUC, dirección y correo electrónico) conforme a las disposiciones fiscales vigentes.</w:t>
      </w:r>
    </w:p>
    <w:p>
      <w:pPr>
        <w:spacing w:after="120" w:before="200"/>
      </w:pPr>
      <w:r>
        <w:rPr>
          <w:rFonts w:ascii="Calibri" w:cs="Calibri" w:eastAsia="Calibri" w:hAnsi="Calibri"/>
          <w:b/>
          <w:bCs/>
          <w:sz w:val="22"/>
          <w:szCs w:val="22"/>
        </w:rPr>
        <w:t xml:space="preserve">3.3 Pago Único y Recaudación</w:t>
      </w:r>
    </w:p>
    <w:p>
      <w:pPr>
        <w:spacing w:after="160" w:before="0"/>
        <w:jc w:val="both"/>
      </w:pPr>
      <w:r>
        <w:rPr>
          <w:rFonts w:ascii="Calibri" w:cs="Calibri" w:eastAsia="Calibri" w:hAnsi="Calibri"/>
          <w:b w:val="false"/>
          <w:bCs w:val="false"/>
          <w:i w:val="false"/>
          <w:iCs w:val="false"/>
          <w:sz w:val="22"/>
          <w:szCs w:val="22"/>
        </w:rPr>
        <w:t xml:space="preserve">Para comodidad del Usuario, el pago del precio total se consolida y realiza en una sola transacción a través de la Aplicación, lo cual el Usuario declara conocer y aceptar.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consta expresamente autorizado a recaudar, por cuenta y encargo del Operador Aéreo, el valor correspondiente al servicio de transporte aéreo, junto con el valor del servicio propio de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El pago total realizado a través de la Aplicación extingue la obligación de pago del Usuario frente al Operador por el vuelo correspondiente.</w:t>
      </w:r>
    </w:p>
    <w:p>
      <w:pPr>
        <w:spacing w:after="160" w:before="0"/>
        <w:jc w:val="both"/>
      </w:pPr>
      <w:r>
        <w:rPr>
          <w:rFonts w:ascii="Calibri" w:cs="Calibri" w:eastAsia="Calibri" w:hAnsi="Calibri"/>
          <w:b w:val="false"/>
          <w:bCs w:val="false"/>
          <w:i w:val="false"/>
          <w:iCs w:val="false"/>
          <w:sz w:val="22"/>
          <w:szCs w:val="22"/>
        </w:rPr>
        <w:t xml:space="preserve">Los pagos podrán procesarse mediante tarjeta de crédito, tarjeta de débito o transferencia bancaria, a través de proveedores externos de servicios de pago.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no almacena datos completos de tarjetas; dichos datos son tratados por el proveedor de pago conforme a sus propios términos, estándares de seguridad y políticas de tratamiento de datos conforme la legislación aplicable. Si el método de pago resulta inválido o insuficiente, la reserva no será confirmada. No está permitido el pago en dinero efectivo.</w:t>
      </w:r>
    </w:p>
    <w:p>
      <w:pPr>
        <w:spacing w:after="160" w:before="0"/>
        <w:jc w:val="both"/>
      </w:pPr>
      <w:r>
        <w:rPr>
          <w:rFonts w:ascii="Calibri" w:cs="Calibri" w:eastAsia="Calibri" w:hAnsi="Calibri"/>
          <w:b w:val="false"/>
          <w:bCs w:val="false"/>
          <w:i w:val="false"/>
          <w:iCs w:val="false"/>
          <w:sz w:val="22"/>
          <w:szCs w:val="22"/>
        </w:rPr>
        <w:t xml:space="preserve">En caso de contracargos (chargebacks) o disputas con el emisor de la tarjeta,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podrá solicitar información adicional, suspender la cuenta y/o retener o reversar montos conforme a la Política de Cancelación y a las reglas del procesador de pagos.</w:t>
      </w:r>
    </w:p>
    <w:p>
      <w:pPr>
        <w:spacing w:after="120" w:before="200"/>
      </w:pPr>
      <w:r>
        <w:rPr>
          <w:rFonts w:ascii="Calibri" w:cs="Calibri" w:eastAsia="Calibri" w:hAnsi="Calibri"/>
          <w:b/>
          <w:bCs/>
          <w:sz w:val="22"/>
          <w:szCs w:val="22"/>
        </w:rPr>
        <w:t xml:space="preserve">3.4 Retenciones</w:t>
      </w:r>
    </w:p>
    <w:p>
      <w:pPr>
        <w:spacing w:after="160" w:before="0"/>
        <w:jc w:val="both"/>
      </w:pPr>
      <w:r>
        <w:rPr>
          <w:rFonts w:ascii="Calibri" w:cs="Calibri" w:eastAsia="Calibri" w:hAnsi="Calibri"/>
          <w:b w:val="false"/>
          <w:bCs w:val="false"/>
          <w:i w:val="false"/>
          <w:iCs w:val="false"/>
          <w:sz w:val="22"/>
          <w:szCs w:val="22"/>
        </w:rPr>
        <w:t xml:space="preserve">Cuando el Usuario tenga la calidad de agente de retención conforme a la normativa tributaria, las retenciones en la fuente que correspondan se aplicarán sobre cada factura de manera individual (la del Operador y la de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según el régimen aplicable a cada servicio. Los valores retenidos sobre las facturas originales no serán objeto de restitución en caso de devoluciones parciales posteriores, sin perjuicio del derecho del Usuario de utilizarlos conforme a la normativa tributaria.</w:t>
      </w:r>
    </w:p>
    <w:p>
      <w:pPr>
        <w:spacing w:after="120" w:before="200"/>
      </w:pPr>
      <w:r>
        <w:rPr>
          <w:rFonts w:ascii="Calibri" w:cs="Calibri" w:eastAsia="Calibri" w:hAnsi="Calibri"/>
          <w:b/>
          <w:bCs/>
          <w:sz w:val="22"/>
          <w:szCs w:val="22"/>
        </w:rPr>
        <w:t xml:space="preserve">3.5 Modificación de Precios</w:t>
      </w:r>
    </w:p>
    <w:p>
      <w:pPr>
        <w:spacing w:after="160" w:before="0"/>
        <w:jc w:val="both"/>
      </w:pPr>
      <w:r>
        <w:rPr>
          <w:rFonts w:ascii="Calibri" w:cs="Calibri" w:eastAsia="Calibri" w:hAnsi="Calibri"/>
          <w:b w:val="false"/>
          <w:bCs w:val="false"/>
          <w:i w:val="false"/>
          <w:iCs w:val="false"/>
          <w:sz w:val="22"/>
          <w:szCs w:val="22"/>
        </w:rPr>
        <w:t xml:space="preserve">Los precios mostrados en la Aplicación podrán variar según ruta, categoría de servicio, temporada y demanda.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podrá ofrecer a determinados Usuarios promociones y descuentos discrecionales, que no serán extensivos a Usuarios que no hubiesen recibido la comunicación correspondiente.</w:t>
      </w:r>
    </w:p>
    <w:p>
      <w:pPr>
        <w:spacing w:after="160" w:before="280"/>
      </w:pPr>
      <w:r>
        <w:rPr>
          <w:rFonts w:ascii="Calibri" w:cs="Calibri" w:eastAsia="Calibri" w:hAnsi="Calibri"/>
          <w:b/>
          <w:bCs/>
          <w:sz w:val="24"/>
          <w:szCs w:val="24"/>
        </w:rPr>
        <w:t xml:space="preserve">4. Cancelaciones, Cambios y No-Show</w:t>
      </w:r>
    </w:p>
    <w:p>
      <w:pPr>
        <w:spacing w:after="160" w:before="0"/>
        <w:jc w:val="both"/>
      </w:pPr>
      <w:r>
        <w:rPr>
          <w:rFonts w:ascii="Calibri" w:cs="Calibri" w:eastAsia="Calibri" w:hAnsi="Calibri"/>
          <w:b w:val="false"/>
          <w:bCs w:val="false"/>
          <w:i w:val="false"/>
          <w:iCs w:val="false"/>
          <w:sz w:val="22"/>
          <w:szCs w:val="22"/>
        </w:rPr>
        <w:t xml:space="preserve">El Usuario podrá cancelar o solicitar cambios conforme a la política que se muestre en la Aplicación antes de confirmar la reserva (la “Política de Cancelación”), que forma parte integrante de estas Condiciones. Salvo política específica distinta para una tarifa u oferta determinada, aplican las siguientes reglas generales:</w:t>
      </w:r>
    </w:p>
    <w:p>
      <w:pPr>
        <w:spacing w:after="120" w:before="200"/>
      </w:pPr>
      <w:r>
        <w:rPr>
          <w:rFonts w:ascii="Calibri" w:cs="Calibri" w:eastAsia="Calibri" w:hAnsi="Calibri"/>
          <w:b/>
          <w:bCs/>
          <w:sz w:val="22"/>
          <w:szCs w:val="22"/>
        </w:rPr>
        <w:t xml:space="preserve">4.1 Vuelos regulares de la plataforma</w:t>
      </w:r>
    </w:p>
    <w:p>
      <w:pPr>
        <w:spacing w:after="160" w:before="0"/>
        <w:jc w:val="both"/>
      </w:pPr>
      <w:r>
        <w:rPr>
          <w:rFonts w:ascii="Calibri" w:cs="Calibri" w:eastAsia="Calibri" w:hAnsi="Calibri"/>
          <w:b w:val="false"/>
          <w:bCs w:val="false"/>
          <w:i w:val="false"/>
          <w:iCs w:val="false"/>
          <w:sz w:val="22"/>
          <w:szCs w:val="22"/>
        </w:rPr>
        <w:t xml:space="preserve">Cancelación sin costo dentro de las 24 horas siguientes a la reserva, siempre que falten al menos 7 días para el vuelo. Cargo del 25% del precio total si la cancelación se realiza con al menos 7 y menos de 14 días de anticipación. Cargo del 50% si se realiza entre 72 y 24 horas antes del vuelo. Cargo del 100% si se realiza con menos de 24 horas de anticipación.</w:t>
      </w:r>
    </w:p>
    <w:p>
      <w:pPr>
        <w:spacing w:after="120" w:before="200"/>
      </w:pPr>
      <w:r>
        <w:rPr>
          <w:rFonts w:ascii="Calibri" w:cs="Calibri" w:eastAsia="Calibri" w:hAnsi="Calibri"/>
          <w:b/>
          <w:bCs/>
          <w:sz w:val="22"/>
          <w:szCs w:val="22"/>
        </w:rPr>
        <w:t xml:space="preserve">4.2 Empty legs (piernas vacías)</w:t>
      </w:r>
    </w:p>
    <w:p>
      <w:pPr>
        <w:spacing w:after="160" w:before="0"/>
        <w:jc w:val="both"/>
      </w:pPr>
      <w:r>
        <w:rPr>
          <w:rFonts w:ascii="Calibri" w:cs="Calibri" w:eastAsia="Calibri" w:hAnsi="Calibri"/>
          <w:b w:val="false"/>
          <w:bCs w:val="false"/>
          <w:i w:val="false"/>
          <w:iCs w:val="false"/>
          <w:sz w:val="22"/>
          <w:szCs w:val="22"/>
        </w:rPr>
        <w:t xml:space="preserve">Por su naturaleza, tienen políticas más restrictivas: cargo del 50% si se cancela con al menos 72 horas de anticipación y cargo del 100% si se cancela con menos de 72 horas.</w:t>
      </w:r>
    </w:p>
    <w:p>
      <w:pPr>
        <w:spacing w:after="120" w:before="200"/>
      </w:pPr>
      <w:r>
        <w:rPr>
          <w:rFonts w:ascii="Calibri" w:cs="Calibri" w:eastAsia="Calibri" w:hAnsi="Calibri"/>
          <w:b/>
          <w:bCs/>
          <w:sz w:val="22"/>
          <w:szCs w:val="22"/>
        </w:rPr>
        <w:t xml:space="preserve">4.3 No-show</w:t>
      </w:r>
    </w:p>
    <w:p>
      <w:pPr>
        <w:spacing w:after="160" w:before="0"/>
        <w:jc w:val="both"/>
      </w:pPr>
      <w:r>
        <w:rPr>
          <w:rFonts w:ascii="Calibri" w:cs="Calibri" w:eastAsia="Calibri" w:hAnsi="Calibri"/>
          <w:b w:val="false"/>
          <w:bCs w:val="false"/>
          <w:i w:val="false"/>
          <w:iCs w:val="false"/>
          <w:sz w:val="22"/>
          <w:szCs w:val="22"/>
        </w:rPr>
        <w:t xml:space="preserve">Se considerará no-show, entre otros: no presentarse a tiempo, no contar con la documentación requerida, negarse a verificaciones razonables de identidad o seguridad, o exceder los límites de peso o equipaje. El no-show conlleva cargo del 100% del precio total.</w:t>
      </w:r>
    </w:p>
    <w:p>
      <w:pPr>
        <w:spacing w:after="120" w:before="200"/>
      </w:pPr>
      <w:r>
        <w:rPr>
          <w:rFonts w:ascii="Calibri" w:cs="Calibri" w:eastAsia="Calibri" w:hAnsi="Calibri"/>
          <w:b/>
          <w:bCs/>
          <w:sz w:val="22"/>
          <w:szCs w:val="22"/>
        </w:rPr>
        <w:t xml:space="preserve">4.4 Cancelación por condiciones operativas</w:t>
      </w:r>
    </w:p>
    <w:p>
      <w:pPr>
        <w:spacing w:after="160" w:before="0"/>
        <w:jc w:val="both"/>
      </w:pPr>
      <w:r>
        <w:rPr>
          <w:rFonts w:ascii="Calibri" w:cs="Calibri" w:eastAsia="Calibri" w:hAnsi="Calibri"/>
          <w:b w:val="false"/>
          <w:bCs w:val="false"/>
          <w:i w:val="false"/>
          <w:iCs w:val="false"/>
          <w:sz w:val="22"/>
          <w:szCs w:val="22"/>
        </w:rPr>
        <w:t xml:space="preserve">Si el vuelo debe cancelarse por razones de seguridad, meteorología o causas operativas del Operador,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coordinará la reprogramación o la devolución de los valores pagados conforme a la Política de Cancelación, realizando esfuerzos comercialmente razonables para ofrecer una alternativa de vuelo cuando sea posible.</w:t>
      </w:r>
    </w:p>
    <w:p>
      <w:pPr>
        <w:spacing w:after="120" w:before="200"/>
      </w:pPr>
      <w:r>
        <w:rPr>
          <w:rFonts w:ascii="Calibri" w:cs="Calibri" w:eastAsia="Calibri" w:hAnsi="Calibri"/>
          <w:b/>
          <w:bCs/>
          <w:sz w:val="22"/>
          <w:szCs w:val="22"/>
        </w:rPr>
        <w:t xml:space="preserve">4.5 Instrumentación de devoluciones</w:t>
      </w:r>
    </w:p>
    <w:p>
      <w:pPr>
        <w:spacing w:after="160" w:before="0"/>
        <w:jc w:val="both"/>
      </w:pPr>
      <w:r>
        <w:rPr>
          <w:rFonts w:ascii="Calibri" w:cs="Calibri" w:eastAsia="Calibri" w:hAnsi="Calibri"/>
          <w:b w:val="false"/>
          <w:bCs w:val="false"/>
          <w:i w:val="false"/>
          <w:iCs w:val="false"/>
          <w:sz w:val="22"/>
          <w:szCs w:val="22"/>
        </w:rPr>
        <w:t xml:space="preserve">Toda devolución total o parcial se instrumentará mediante la emisión de las notas de crédito correspondientes por parte del Operador y/o de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según el comprobante afectado, conforme al Reglamento de Comprobantes de Venta, Retención y Documentos Complementarios y a las directrices del Servicio de Rentas Internas, y el reembolso se procesará al medio de pago original utilizado por el Usuario.</w:t>
      </w:r>
    </w:p>
    <w:p>
      <w:pPr>
        <w:spacing w:after="120" w:before="200"/>
      </w:pPr>
      <w:r>
        <w:rPr>
          <w:rFonts w:ascii="Calibri" w:cs="Calibri" w:eastAsia="Calibri" w:hAnsi="Calibri"/>
          <w:b/>
          <w:bCs/>
          <w:sz w:val="22"/>
          <w:szCs w:val="22"/>
        </w:rPr>
        <w:t xml:space="preserve">4.6 Daños y objetos personales</w:t>
      </w:r>
    </w:p>
    <w:p>
      <w:pPr>
        <w:spacing w:after="160" w:before="0"/>
        <w:jc w:val="both"/>
      </w:pPr>
      <w:r>
        <w:rPr>
          <w:rFonts w:ascii="Calibri" w:cs="Calibri" w:eastAsia="Calibri" w:hAnsi="Calibri"/>
          <w:b w:val="false"/>
          <w:bCs w:val="false"/>
          <w:i w:val="false"/>
          <w:iCs w:val="false"/>
          <w:sz w:val="22"/>
          <w:szCs w:val="22"/>
        </w:rPr>
        <w:t xml:space="preserve">El Usuario será responsable del costo de reparación por daños ocasionados a la aeronave o a las propiedades del Operador por su uso de los Servicios, y autoriza el cobro correspondiente al método de pago registrado. El Usuario es el único responsable del cuidado de sus objetos personales durante el uso de los Servicios.</w:t>
      </w:r>
    </w:p>
    <w:p>
      <w:pPr>
        <w:spacing w:after="160" w:before="280"/>
      </w:pPr>
      <w:r>
        <w:rPr>
          <w:rFonts w:ascii="Calibri" w:cs="Calibri" w:eastAsia="Calibri" w:hAnsi="Calibri"/>
          <w:b/>
          <w:bCs/>
          <w:sz w:val="24"/>
          <w:szCs w:val="24"/>
        </w:rPr>
        <w:t xml:space="preserve">5. Empty Legs y Devolución Condicional</w:t>
      </w:r>
    </w:p>
    <w:p>
      <w:pPr>
        <w:spacing w:after="120" w:before="200"/>
      </w:pPr>
      <w:r>
        <w:rPr>
          <w:rFonts w:ascii="Calibri" w:cs="Calibri" w:eastAsia="Calibri" w:hAnsi="Calibri"/>
          <w:b/>
          <w:bCs/>
          <w:sz w:val="22"/>
          <w:szCs w:val="22"/>
        </w:rPr>
        <w:t xml:space="preserve">5.1 Vuelos de Reposicionamiento</w:t>
      </w:r>
    </w:p>
    <w:p>
      <w:pPr>
        <w:spacing w:after="160" w:before="0"/>
        <w:jc w:val="both"/>
      </w:pPr>
      <w:r>
        <w:rPr>
          <w:rFonts w:ascii="Calibri" w:cs="Calibri" w:eastAsia="Calibri" w:hAnsi="Calibri"/>
          <w:b w:val="false"/>
          <w:bCs w:val="false"/>
          <w:i w:val="false"/>
          <w:iCs w:val="false"/>
          <w:sz w:val="22"/>
          <w:szCs w:val="22"/>
        </w:rPr>
        <w:t xml:space="preserve">Un vuelo contratado en modalidad solo ida puede generar un vuelo de reposicionamiento de la aeronave (“empty leg” o “pierna vacía”).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podrá ofrecer dichos vuelos de reposicionamiento a los miembros de Skyfy+ a tarifas reducidas. Los empty legs son vuelos eventuales, derivados de reservas previas de otros Usuarios; no constituyen ni se ofrecen como servicios con horarios, itinerarios o frecuencias predeterminadas.</w:t>
      </w:r>
    </w:p>
    <w:p>
      <w:pPr>
        <w:spacing w:after="120" w:before="200"/>
      </w:pPr>
      <w:r>
        <w:rPr>
          <w:rFonts w:ascii="Calibri" w:cs="Calibri" w:eastAsia="Calibri" w:hAnsi="Calibri"/>
          <w:b/>
          <w:bCs/>
          <w:sz w:val="22"/>
          <w:szCs w:val="22"/>
        </w:rPr>
        <w:t xml:space="preserve">5.2 Devolución Condicional al Usuario Generador</w:t>
      </w:r>
    </w:p>
    <w:p>
      <w:pPr>
        <w:spacing w:after="160" w:before="0"/>
        <w:jc w:val="both"/>
      </w:pPr>
      <w:r>
        <w:rPr>
          <w:rFonts w:ascii="Calibri" w:cs="Calibri" w:eastAsia="Calibri" w:hAnsi="Calibri"/>
          <w:b w:val="false"/>
          <w:bCs w:val="false"/>
          <w:i w:val="false"/>
          <w:iCs w:val="false"/>
          <w:sz w:val="22"/>
          <w:szCs w:val="22"/>
        </w:rPr>
        <w:t xml:space="preserve">Cuando el vuelo solo ida de un Usuario (“Usuario Generador”) dé lugar a un empty leg y éste sea reservado por otro Usuario, el Usuario Generador podrá recibir una devolución parcial del precio pagado, cuyo monto o porcentaje máximo se indicará en la Aplicación al momento de su reserva.</w:t>
      </w:r>
    </w:p>
    <w:p>
      <w:pPr>
        <w:spacing w:after="160" w:before="0"/>
        <w:jc w:val="both"/>
      </w:pPr>
      <w:r>
        <w:rPr>
          <w:rFonts w:ascii="Calibri" w:cs="Calibri" w:eastAsia="Calibri" w:hAnsi="Calibri"/>
          <w:b w:val="false"/>
          <w:bCs w:val="false"/>
          <w:i w:val="false"/>
          <w:iCs w:val="false"/>
          <w:sz w:val="22"/>
          <w:szCs w:val="22"/>
        </w:rPr>
        <w:t xml:space="preserve">La devolución es estrictamente condicional y no garantizada: solo procede si el empty leg es efectivamente reservado, pagado y completado por el otro Usuario. La devolución se procesará únicamente después de la finalización del servicio para todos los pasajeros involucrados.</w:t>
      </w:r>
    </w:p>
    <w:p>
      <w:pPr>
        <w:spacing w:after="160" w:before="0"/>
        <w:jc w:val="both"/>
      </w:pPr>
      <w:r>
        <w:rPr>
          <w:rFonts w:ascii="Calibri" w:cs="Calibri" w:eastAsia="Calibri" w:hAnsi="Calibri"/>
          <w:b w:val="false"/>
          <w:bCs w:val="false"/>
          <w:i w:val="false"/>
          <w:iCs w:val="false"/>
          <w:sz w:val="22"/>
          <w:szCs w:val="22"/>
        </w:rPr>
        <w:t xml:space="preserve">La devolución se instrumentará mediante las notas de crédito correspondientes emitidas por el Operador y por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sobre sus respectivas facturas, y el reembolso se acreditará al medio de pago original (tarjeta de crédito o débito) utilizado por el Usuario Generador.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no ofrece monederos virtuales, saldos ni créditos para consumos futuros.</w:t>
      </w:r>
    </w:p>
    <w:p>
      <w:pPr>
        <w:spacing w:after="160" w:before="0"/>
        <w:jc w:val="both"/>
      </w:pPr>
      <w:r>
        <w:rPr>
          <w:rFonts w:ascii="Calibri" w:cs="Calibri" w:eastAsia="Calibri" w:hAnsi="Calibri"/>
          <w:b w:val="false"/>
          <w:bCs w:val="false"/>
          <w:i w:val="false"/>
          <w:iCs w:val="false"/>
          <w:sz w:val="22"/>
          <w:szCs w:val="22"/>
        </w:rPr>
        <w:t xml:space="preserve">Si el Usuario que reservó el empty leg cancela o no completa el vuelo, la devolución condicional no se generará. Las retenciones tributarias aplicadas sobre las facturas originales no serán restituidas, conforme a la sección 3.4.</w:t>
      </w:r>
    </w:p>
    <w:p>
      <w:pPr>
        <w:spacing w:after="160" w:before="280"/>
      </w:pPr>
      <w:r>
        <w:rPr>
          <w:rFonts w:ascii="Calibri" w:cs="Calibri" w:eastAsia="Calibri" w:hAnsi="Calibri"/>
          <w:b/>
          <w:bCs/>
          <w:sz w:val="24"/>
          <w:szCs w:val="24"/>
        </w:rPr>
        <w:t xml:space="preserve">6. Membresía Skyfy+</w:t>
      </w:r>
    </w:p>
    <w:p>
      <w:pPr>
        <w:spacing w:after="160" w:before="0"/>
        <w:jc w:val="both"/>
      </w:pP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ofrece un programa de membresía anual (“Skyfy+”) que otorga a sus miembros: notificaciones en tiempo real de vuelos empty leg disponibles a tarifas reducidas; prioridad en reservas; y los demás beneficios que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determine y comunique. El valor vigente de la membresía se mostrará en la Aplicación al momento de la suscripción.</w:t>
      </w:r>
    </w:p>
    <w:p>
      <w:pPr>
        <w:spacing w:after="160" w:before="0"/>
        <w:jc w:val="both"/>
      </w:pPr>
      <w:r>
        <w:rPr>
          <w:rFonts w:ascii="Calibri" w:cs="Calibri" w:eastAsia="Calibri" w:hAnsi="Calibri"/>
          <w:b w:val="false"/>
          <w:bCs w:val="false"/>
          <w:i w:val="false"/>
          <w:iCs w:val="false"/>
          <w:sz w:val="22"/>
          <w:szCs w:val="22"/>
        </w:rPr>
        <w:t xml:space="preserve">La membresía es personal e intransferible, tiene una vigencia de doce (12) meses y se renueva automáticamente salvo que el Usuario la cancele con al menos 30 días de anticipación a la fecha de finalización del beneficio. La cancelación anticipada de la membresía no da derecho a reembolso del valor pagado, salvo disposición legal en contrario. La membresía constituye un servicio de suscripción independiente de los vuelos que el Usuario contrate.</w:t>
      </w:r>
    </w:p>
    <w:p>
      <w:pPr>
        <w:spacing w:after="160" w:before="280"/>
      </w:pPr>
      <w:r>
        <w:rPr>
          <w:rFonts w:ascii="Calibri" w:cs="Calibri" w:eastAsia="Calibri" w:hAnsi="Calibri"/>
          <w:b/>
          <w:bCs/>
          <w:sz w:val="24"/>
          <w:szCs w:val="24"/>
        </w:rPr>
        <w:t xml:space="preserve">7. Responsabilidad</w:t>
      </w:r>
    </w:p>
    <w:p>
      <w:pPr>
        <w:spacing w:after="120" w:before="200"/>
      </w:pPr>
      <w:r>
        <w:rPr>
          <w:rFonts w:ascii="Calibri" w:cs="Calibri" w:eastAsia="Calibri" w:hAnsi="Calibri"/>
          <w:b/>
          <w:bCs/>
          <w:sz w:val="22"/>
          <w:szCs w:val="22"/>
        </w:rPr>
        <w:t xml:space="preserve">7.1 Responsabilidad del Operador Aéreo</w:t>
      </w:r>
    </w:p>
    <w:p>
      <w:pPr>
        <w:spacing w:after="160" w:before="0"/>
        <w:jc w:val="both"/>
      </w:pPr>
      <w:r>
        <w:rPr>
          <w:rFonts w:ascii="Calibri" w:cs="Calibri" w:eastAsia="Calibri" w:hAnsi="Calibri"/>
          <w:b w:val="false"/>
          <w:bCs w:val="false"/>
          <w:i w:val="false"/>
          <w:iCs w:val="false"/>
          <w:sz w:val="22"/>
          <w:szCs w:val="22"/>
        </w:rPr>
        <w:t xml:space="preserve">El Operador Aéreo es el único responsable de la prestación del servicio de transporte aéreo, incluyendo la operación segura de la aeronave, el cumplimiento de la normativa aérea, la aeronavegabilidad y la tripulación. Las reclamaciones relativas a la ejecución del transporte aéreo se dirigirán contra el Operador, sin perjuicio de que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pueda recibirlas y trasladarlas al Operador para su atención.</w:t>
      </w:r>
    </w:p>
    <w:p>
      <w:pPr>
        <w:spacing w:after="160" w:before="0"/>
        <w:jc w:val="both"/>
      </w:pPr>
      <w:r>
        <w:rPr>
          <w:rFonts w:ascii="Calibri" w:cs="Calibri" w:eastAsia="Calibri" w:hAnsi="Calibri"/>
          <w:b w:val="false"/>
          <w:bCs w:val="false"/>
          <w:i w:val="false"/>
          <w:iCs w:val="false"/>
          <w:sz w:val="22"/>
          <w:szCs w:val="22"/>
        </w:rPr>
        <w:t xml:space="preserve">El piloto al mando podrá negarse a iniciar o continuar un vuelo si, en su criterio profesional, éste representa un riesgo para la seguridad de los pasajeros y/o la aeronave, sin que ello genere responsabilidad para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w:t>
      </w:r>
    </w:p>
    <w:p>
      <w:pPr>
        <w:spacing w:after="120" w:before="200"/>
      </w:pPr>
      <w:r>
        <w:rPr>
          <w:rFonts w:ascii="Calibri" w:cs="Calibri" w:eastAsia="Calibri" w:hAnsi="Calibri"/>
          <w:b/>
          <w:bCs/>
          <w:sz w:val="22"/>
          <w:szCs w:val="22"/>
        </w:rPr>
        <w:t xml:space="preserve">7.2 Responsabilidad de SKYFY</w:t>
      </w:r>
    </w:p>
    <w:p>
      <w:pPr>
        <w:spacing w:after="160" w:before="0"/>
        <w:jc w:val="both"/>
      </w:pP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responde por la calidad de su servicio de intermediación: el funcionamiento razonable de la plataforma, la gestión de la reserva, la recaudación y transferencia de los pagos, y la atención al Usuario.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no responde por la operación ni la seguridad del vuelo, ni por actos u omisiones del Operador Aéreo en la prestación del transporte.</w:t>
      </w:r>
    </w:p>
    <w:p>
      <w:pPr>
        <w:spacing w:after="120" w:before="200"/>
      </w:pPr>
      <w:r>
        <w:rPr>
          <w:rFonts w:ascii="Calibri" w:cs="Calibri" w:eastAsia="Calibri" w:hAnsi="Calibri"/>
          <w:b/>
          <w:bCs/>
          <w:sz w:val="22"/>
          <w:szCs w:val="22"/>
        </w:rPr>
        <w:t xml:space="preserve">7.3 Limitación de Responsabilidad</w:t>
      </w:r>
    </w:p>
    <w:p>
      <w:pPr>
        <w:spacing w:after="160" w:before="0"/>
        <w:jc w:val="both"/>
      </w:pPr>
      <w:r>
        <w:rPr>
          <w:rFonts w:ascii="Calibri" w:cs="Calibri" w:eastAsia="Calibri" w:hAnsi="Calibri"/>
          <w:b w:val="false"/>
          <w:bCs w:val="false"/>
          <w:i w:val="false"/>
          <w:iCs w:val="false"/>
          <w:sz w:val="22"/>
          <w:szCs w:val="22"/>
        </w:rPr>
        <w:t xml:space="preserve">En la máxima medida permitida por la legislación aplicable, la responsabilidad total de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por cualquier reclamación derivada de o relacionada con su servicio de intermediación no excederá, en conjunto, del monto total efectivamente pagado a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por el Usuario por concepto de servicios de intermediación durante los doce (12) meses previos al hecho que origine la reclamación.</w:t>
      </w:r>
    </w:p>
    <w:p>
      <w:pPr>
        <w:spacing w:after="160" w:before="0"/>
        <w:jc w:val="both"/>
      </w:pPr>
      <w:r>
        <w:rPr>
          <w:rFonts w:ascii="Calibri" w:cs="Calibri" w:eastAsia="Calibri" w:hAnsi="Calibri"/>
          <w:b w:val="false"/>
          <w:bCs w:val="false"/>
          <w:i w:val="false"/>
          <w:iCs w:val="false"/>
          <w:sz w:val="22"/>
          <w:szCs w:val="22"/>
        </w:rPr>
        <w:t xml:space="preserve">En la máxima medida permitida por la ley,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no será responsable por daños indirectos, incidentales, especiales, consecuentes o punitivos, incluyendo pérdida de beneficios, pérdida de datos o lucro cesante, ni por causas que estén más allá de su control razonable, incluyendo caso fortuito, fuerza mayor, condiciones meteorológicas o restricciones gubernamentales o aeroportuarias.</w:t>
      </w:r>
    </w:p>
    <w:p>
      <w:pPr>
        <w:spacing w:after="120" w:before="200"/>
      </w:pPr>
      <w:r>
        <w:rPr>
          <w:rFonts w:ascii="Calibri" w:cs="Calibri" w:eastAsia="Calibri" w:hAnsi="Calibri"/>
          <w:b/>
          <w:bCs/>
          <w:sz w:val="22"/>
          <w:szCs w:val="22"/>
        </w:rPr>
        <w:t xml:space="preserve">7.4 Indemnización por el Usuario</w:t>
      </w:r>
    </w:p>
    <w:p>
      <w:pPr>
        <w:spacing w:after="160" w:before="0"/>
        <w:jc w:val="both"/>
      </w:pPr>
      <w:r>
        <w:rPr>
          <w:rFonts w:ascii="Calibri" w:cs="Calibri" w:eastAsia="Calibri" w:hAnsi="Calibri"/>
          <w:b w:val="false"/>
          <w:bCs w:val="false"/>
          <w:i w:val="false"/>
          <w:iCs w:val="false"/>
          <w:sz w:val="22"/>
          <w:szCs w:val="22"/>
        </w:rPr>
        <w:t xml:space="preserve">El Usuario se compromete a mantener indemne a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y a sus socios, directores, representantes, empleados y agentes frente a cualquier reclamación, demanda, pérdida, responsabilidad y gasto (incluidos honorarios de abogados) derivados de: (i) su uso de los Servicios; (ii) su incumplimiento de estas Condiciones; (iii) la vulneración de derechos de terceros; o (iv) el transporte de artículos prohibidos.</w:t>
      </w:r>
    </w:p>
    <w:p>
      <w:pPr>
        <w:spacing w:after="120" w:before="200"/>
      </w:pPr>
      <w:r>
        <w:rPr>
          <w:rFonts w:ascii="Calibri" w:cs="Calibri" w:eastAsia="Calibri" w:hAnsi="Calibri"/>
          <w:b/>
          <w:bCs/>
          <w:sz w:val="22"/>
          <w:szCs w:val="22"/>
        </w:rPr>
        <w:t xml:space="preserve">7.5 Obligaciones Tributarias del Usuario</w:t>
      </w:r>
    </w:p>
    <w:p>
      <w:pPr>
        <w:spacing w:after="160" w:before="0"/>
        <w:jc w:val="both"/>
      </w:pPr>
      <w:r>
        <w:rPr>
          <w:rFonts w:ascii="Calibri" w:cs="Calibri" w:eastAsia="Calibri" w:hAnsi="Calibri"/>
          <w:b w:val="false"/>
          <w:bCs w:val="false"/>
          <w:i w:val="false"/>
          <w:iCs w:val="false"/>
          <w:sz w:val="22"/>
          <w:szCs w:val="22"/>
        </w:rPr>
        <w:t xml:space="preserve">Las obligaciones tributarias propias del Usuario, incluyendo la deducibilidad de gastos o el uso de crédito tributario respecto de las facturas recibidas, son de su exclusiva responsabilidad.</w:t>
      </w:r>
    </w:p>
    <w:p>
      <w:pPr>
        <w:spacing w:after="160" w:before="280"/>
      </w:pPr>
      <w:r>
        <w:rPr>
          <w:rFonts w:ascii="Calibri" w:cs="Calibri" w:eastAsia="Calibri" w:hAnsi="Calibri"/>
          <w:b/>
          <w:bCs/>
          <w:sz w:val="24"/>
          <w:szCs w:val="24"/>
        </w:rPr>
        <w:t xml:space="preserve">8. Licencia y Propiedad Intelectual</w:t>
      </w:r>
    </w:p>
    <w:p>
      <w:pPr>
        <w:spacing w:after="160" w:before="0"/>
        <w:jc w:val="both"/>
      </w:pPr>
      <w:r>
        <w:rPr>
          <w:rFonts w:ascii="Calibri" w:cs="Calibri" w:eastAsia="Calibri" w:hAnsi="Calibri"/>
          <w:b w:val="false"/>
          <w:bCs w:val="false"/>
          <w:i w:val="false"/>
          <w:iCs w:val="false"/>
          <w:sz w:val="22"/>
          <w:szCs w:val="22"/>
        </w:rPr>
        <w:t xml:space="preserve">Sujeto al cumplimiento de estas Condiciones,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otorga al Usuario una licencia limitada, no exclusiva, revocable y no transferible para acceder y usar la Aplicación en su dispositivo personal, solo en relación con los Servicios y para uso personal no comercial.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se reserva todos los derechos no otorgados expresamente.</w:t>
      </w:r>
    </w:p>
    <w:p>
      <w:pPr>
        <w:spacing w:after="160" w:before="0"/>
        <w:jc w:val="both"/>
      </w:pPr>
      <w:r>
        <w:rPr>
          <w:rFonts w:ascii="Calibri" w:cs="Calibri" w:eastAsia="Calibri" w:hAnsi="Calibri"/>
          <w:b w:val="false"/>
          <w:bCs w:val="false"/>
          <w:i w:val="false"/>
          <w:iCs w:val="false"/>
          <w:sz w:val="22"/>
          <w:szCs w:val="22"/>
        </w:rPr>
        <w:t xml:space="preserve">El Usuario no podrá: (i) retirar avisos de derechos de autor o marcas; (ii) reproducir, modificar, distribuir, licenciar o explotar los Servicios; (iii) descompilar o realizar ingeniería inversa, salvo lo permitido por la ley; (iv) enlazar, reflejar o enmarcar los Servicios; (v) sobrecargar o vulnerar la operación de los Servicios; ni (vi) usar los Servicios para desarrollar productos competidores. Los Servicios y todos los derechos sobre ellos son propiedad de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w:t>
      </w:r>
    </w:p>
    <w:p>
      <w:pPr>
        <w:spacing w:after="160" w:before="280"/>
      </w:pPr>
      <w:r>
        <w:rPr>
          <w:rFonts w:ascii="Calibri" w:cs="Calibri" w:eastAsia="Calibri" w:hAnsi="Calibri"/>
          <w:b/>
          <w:bCs/>
          <w:sz w:val="24"/>
          <w:szCs w:val="24"/>
        </w:rPr>
        <w:t xml:space="preserve">9. Legislación Aplicable y Solución de Controversias</w:t>
      </w:r>
    </w:p>
    <w:p>
      <w:pPr>
        <w:spacing w:after="160" w:before="0"/>
        <w:jc w:val="both"/>
      </w:pPr>
      <w:r>
        <w:rPr>
          <w:rFonts w:ascii="Calibri" w:cs="Calibri" w:eastAsia="Calibri" w:hAnsi="Calibri"/>
          <w:b w:val="false"/>
          <w:bCs w:val="false"/>
          <w:i w:val="false"/>
          <w:iCs w:val="false"/>
          <w:sz w:val="22"/>
          <w:szCs w:val="22"/>
        </w:rPr>
        <w:t xml:space="preserve">Estas Condiciones se rigen por la legislación de la República del Ecuador. Cualquier disputa derivada de o relacionada con estas Condiciones se someterá primero a mediación conforme a la Ley de Arbitraje y Mediación y al Reglamento del Centro de Arbitraje y Mediación de la Cámara de Comercio de Guayaquil. De no resolverse en sesenta (60) días desde la solicitud de mediación, la disputa se resolverá definitivamente mediante arbitraje administrado por dicho Centro, con un (1) árbitro, en la ciudad de Guayaquil y en idioma español. Los procedimientos y sus contenidos serán confidenciales.</w:t>
      </w:r>
    </w:p>
    <w:p>
      <w:pPr>
        <w:spacing w:after="160" w:before="280"/>
      </w:pPr>
      <w:r>
        <w:rPr>
          <w:rFonts w:ascii="Calibri" w:cs="Calibri" w:eastAsia="Calibri" w:hAnsi="Calibri"/>
          <w:b/>
          <w:bCs/>
          <w:sz w:val="24"/>
          <w:szCs w:val="24"/>
        </w:rPr>
        <w:t xml:space="preserve">10. Disposiciones Generales</w:t>
      </w:r>
    </w:p>
    <w:p>
      <w:pPr>
        <w:spacing w:after="120" w:before="200"/>
      </w:pPr>
      <w:r>
        <w:rPr>
          <w:rFonts w:ascii="Calibri" w:cs="Calibri" w:eastAsia="Calibri" w:hAnsi="Calibri"/>
          <w:b/>
          <w:bCs/>
          <w:sz w:val="22"/>
          <w:szCs w:val="22"/>
        </w:rPr>
        <w:t xml:space="preserve">10.1 Notificaciones</w:t>
      </w:r>
    </w:p>
    <w:p>
      <w:pPr>
        <w:spacing w:after="160" w:before="0"/>
        <w:jc w:val="both"/>
      </w:pP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podrá notificar al Usuario a través de la Aplicación o del correo electrónico registrado. El Usuario podrá notificar a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al correo electrónico hola@skyfy.app y/o mediante la opción Contáctenos de la Aplicación.</w:t>
      </w:r>
    </w:p>
    <w:p>
      <w:pPr>
        <w:spacing w:after="120" w:before="200"/>
      </w:pPr>
      <w:r>
        <w:rPr>
          <w:rFonts w:ascii="Calibri" w:cs="Calibri" w:eastAsia="Calibri" w:hAnsi="Calibri"/>
          <w:b/>
          <w:bCs/>
          <w:sz w:val="22"/>
          <w:szCs w:val="22"/>
        </w:rPr>
        <w:t xml:space="preserve">10.2 Relación entre las Partes</w:t>
      </w:r>
    </w:p>
    <w:p>
      <w:pPr>
        <w:spacing w:after="160" w:before="0"/>
        <w:jc w:val="both"/>
      </w:pPr>
      <w:r>
        <w:rPr>
          <w:rFonts w:ascii="Calibri" w:cs="Calibri" w:eastAsia="Calibri" w:hAnsi="Calibri"/>
          <w:b w:val="false"/>
          <w:bCs w:val="false"/>
          <w:i w:val="false"/>
          <w:iCs w:val="false"/>
          <w:sz w:val="22"/>
          <w:szCs w:val="22"/>
        </w:rPr>
        <w:t xml:space="preserve">No existe entre el Usuario y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relación de sociedad, empleo, agencia o representación laboral. El Usuario no podrá ceder estas Condiciones sin consentimiento previo por escrito de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w:t>
      </w:r>
    </w:p>
    <w:p>
      <w:pPr>
        <w:spacing w:after="120" w:before="200"/>
      </w:pPr>
      <w:r>
        <w:rPr>
          <w:rFonts w:ascii="Calibri" w:cs="Calibri" w:eastAsia="Calibri" w:hAnsi="Calibri"/>
          <w:b/>
          <w:bCs/>
          <w:sz w:val="22"/>
          <w:szCs w:val="22"/>
        </w:rPr>
        <w:t xml:space="preserve">10.3 Uso de Información de la Plataforma</w:t>
      </w:r>
    </w:p>
    <w:p>
      <w:pPr>
        <w:spacing w:after="160" w:before="0"/>
        <w:jc w:val="both"/>
      </w:pPr>
      <w:r>
        <w:rPr>
          <w:rFonts w:ascii="Calibri" w:cs="Calibri" w:eastAsia="Calibri" w:hAnsi="Calibri"/>
          <w:b w:val="false"/>
          <w:bCs w:val="false"/>
          <w:i w:val="false"/>
          <w:iCs w:val="false"/>
          <w:sz w:val="22"/>
          <w:szCs w:val="22"/>
        </w:rPr>
        <w:t xml:space="preserve">El Usuario se compromete a no utilizar la información obtenida a través de la Aplicación — incluyendo la identidad de los Operadores, tarifas y condiciones comerciales — con el propósito de eludir los Servicios de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contratando directamente con los Operadores Aéreos, vuelos originados, cotizados o gestionados a través de la plataforma, ni a compartir dicha información con terceros para propósitos competitivos.</w:t>
      </w:r>
    </w:p>
    <w:p>
      <w:pPr>
        <w:spacing w:after="120" w:before="200"/>
      </w:pPr>
      <w:r>
        <w:rPr>
          <w:rFonts w:ascii="Calibri" w:cs="Calibri" w:eastAsia="Calibri" w:hAnsi="Calibri"/>
          <w:b/>
          <w:bCs/>
          <w:sz w:val="22"/>
          <w:szCs w:val="22"/>
        </w:rPr>
        <w:t xml:space="preserve">10.4 Protección de Datos Personales</w:t>
      </w:r>
    </w:p>
    <w:p>
      <w:pPr>
        <w:spacing w:after="160" w:before="0"/>
        <w:jc w:val="both"/>
      </w:pPr>
      <w:r>
        <w:rPr>
          <w:rFonts w:ascii="Calibri" w:cs="Calibri" w:eastAsia="Calibri" w:hAnsi="Calibri"/>
          <w:b w:val="false"/>
          <w:bCs w:val="false"/>
          <w:i w:val="false"/>
          <w:iCs w:val="false"/>
          <w:sz w:val="22"/>
          <w:szCs w:val="22"/>
        </w:rPr>
        <w:t xml:space="preserve">El Usuario otorga su consentimiento libre, específico, informado e inequívoco para que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trate sus datos personales conforme a la Ley Orgánica de Protección de Datos Personales y su reglamentación en el Ecuador, para las finalidades lícitas relacionadas con la prestación de los Servicios, incluyendo la transferencia de los datos que pudieren tener la calidad de sensibles, y que sean estrictamente necesarios de conocer por el Operador Aéreo para la ejecución del vuelo.</w:t>
      </w:r>
    </w:p>
    <w:p>
      <w:pPr>
        <w:spacing w:after="120" w:before="200"/>
      </w:pPr>
      <w:r>
        <w:rPr>
          <w:rFonts w:ascii="Calibri" w:cs="Calibri" w:eastAsia="Calibri" w:hAnsi="Calibri"/>
          <w:b/>
          <w:bCs/>
          <w:sz w:val="22"/>
          <w:szCs w:val="22"/>
        </w:rPr>
        <w:t xml:space="preserve">10.5 Divisibilidad e Integridad</w:t>
      </w:r>
    </w:p>
    <w:p>
      <w:pPr>
        <w:spacing w:after="160" w:before="0"/>
        <w:jc w:val="both"/>
      </w:pPr>
      <w:r>
        <w:rPr>
          <w:rFonts w:ascii="Calibri" w:cs="Calibri" w:eastAsia="Calibri" w:hAnsi="Calibri"/>
          <w:b w:val="false"/>
          <w:bCs w:val="false"/>
          <w:i w:val="false"/>
          <w:iCs w:val="false"/>
          <w:sz w:val="22"/>
          <w:szCs w:val="22"/>
        </w:rPr>
        <w:t xml:space="preserve">Si cualquier disposición de estas Condiciones fuera declarada ilegal, nula o inexigible, las demás conservarán plena validez, y la disposición afectada se reemplazará por una válida de efecto similar en la medida de lo posible. Estas Condiciones, junto con la Política de Cancelación y los términos específicos mostrados en la Aplicación, constituyen el acuerdo íntegro entre las partes. En caso de incumplimiento, </w:t>
      </w:r>
      <w:r>
        <w:rPr>
          <w:rFonts w:ascii="Calibri" w:cs="Calibri" w:eastAsia="Calibri" w:hAnsi="Calibri"/>
          <w:b/>
          <w:bCs/>
          <w:i w:val="false"/>
          <w:iCs w:val="false"/>
          <w:sz w:val="22"/>
          <w:szCs w:val="22"/>
        </w:rPr>
        <w:t xml:space="preserve">SKYFY</w:t>
      </w:r>
      <w:r>
        <w:rPr>
          <w:rFonts w:ascii="Calibri" w:cs="Calibri" w:eastAsia="Calibri" w:hAnsi="Calibri"/>
          <w:b w:val="false"/>
          <w:bCs w:val="false"/>
          <w:i w:val="false"/>
          <w:iCs w:val="false"/>
          <w:sz w:val="22"/>
          <w:szCs w:val="22"/>
        </w:rPr>
        <w:t xml:space="preserve"> podrá denegar el acceso a la cuenta y/o ejercer las acciones legales correspondientes.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SKYFY — Términos y Condiciones para Usuarios · v5 Final · </w:t>
    </w:r>
    <w:r>
      <w:rPr>
        <w:rFonts w:ascii="Calibri" w:cs="Calibri" w:eastAsia="Calibri" w:hAnsi="Calibri"/>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2026-09-22T19:02:53.642Z</dcterms:created>
  <dcterms:modified xsi:type="dcterms:W3CDTF">2026-09-22T19:02:53.650Z</dcterms:modified>
</cp:coreProperties>
</file>

<file path=docProps/custom.xml><?xml version="1.0" encoding="utf-8"?>
<Properties xmlns="http://schemas.openxmlformats.org/officeDocument/2006/custom-properties" xmlns:vt="http://schemas.openxmlformats.org/officeDocument/2006/docPropsVTypes"/>
</file>